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B4" w:rsidRDefault="005F37B4" w:rsidP="000028F6">
      <w:pPr>
        <w:pStyle w:val="Default"/>
      </w:pPr>
    </w:p>
    <w:p w:rsidR="000028F6" w:rsidRPr="000A305C" w:rsidRDefault="000A305C" w:rsidP="000A305C">
      <w:pPr>
        <w:pStyle w:val="Default"/>
        <w:pBdr>
          <w:top w:val="single" w:sz="4" w:space="1" w:color="auto"/>
          <w:left w:val="single" w:sz="4" w:space="4" w:color="auto"/>
          <w:bottom w:val="single" w:sz="4" w:space="1" w:color="auto"/>
          <w:right w:val="single" w:sz="4" w:space="4" w:color="auto"/>
        </w:pBdr>
        <w:rPr>
          <w:b/>
          <w:sz w:val="36"/>
          <w:szCs w:val="36"/>
        </w:rPr>
      </w:pPr>
      <w:r w:rsidRPr="000A305C">
        <w:rPr>
          <w:b/>
          <w:sz w:val="36"/>
          <w:szCs w:val="36"/>
        </w:rPr>
        <w:t xml:space="preserve">a) </w:t>
      </w:r>
      <w:r w:rsidR="00E0788A" w:rsidRPr="000A305C">
        <w:rPr>
          <w:b/>
          <w:sz w:val="36"/>
          <w:szCs w:val="36"/>
        </w:rPr>
        <w:t>Joint Capital Outlay (JOC)</w:t>
      </w:r>
    </w:p>
    <w:p w:rsidR="000A305C" w:rsidRDefault="000A305C" w:rsidP="00E0788A">
      <w:pPr>
        <w:pStyle w:val="Default"/>
      </w:pPr>
    </w:p>
    <w:p w:rsidR="00E0788A" w:rsidRPr="000A305C" w:rsidRDefault="000A305C" w:rsidP="00E0788A">
      <w:pPr>
        <w:pStyle w:val="Default"/>
        <w:rPr>
          <w:b/>
          <w:u w:val="single"/>
        </w:rPr>
      </w:pPr>
      <w:r w:rsidRPr="000A305C">
        <w:rPr>
          <w:b/>
          <w:u w:val="single"/>
        </w:rPr>
        <w:t>What Is It?</w:t>
      </w:r>
    </w:p>
    <w:p w:rsidR="002215B5" w:rsidRPr="005F37B4" w:rsidRDefault="002215B5" w:rsidP="00E0788A">
      <w:pPr>
        <w:pStyle w:val="Default"/>
        <w:rPr>
          <w:u w:val="single"/>
        </w:rPr>
      </w:pPr>
    </w:p>
    <w:p w:rsidR="00E0788A" w:rsidRPr="000A305C" w:rsidRDefault="005F37B4" w:rsidP="00E0788A">
      <w:pPr>
        <w:pStyle w:val="Default"/>
        <w:rPr>
          <w:rFonts w:asciiTheme="minorHAnsi" w:hAnsiTheme="minorHAnsi"/>
          <w:b/>
          <w:u w:val="single"/>
        </w:rPr>
      </w:pPr>
      <w:r w:rsidRPr="000A305C">
        <w:rPr>
          <w:rFonts w:asciiTheme="minorHAnsi" w:hAnsiTheme="minorHAnsi"/>
          <w:b/>
          <w:u w:val="single"/>
        </w:rPr>
        <w:t>From the State website:</w:t>
      </w:r>
    </w:p>
    <w:p w:rsidR="002215B5" w:rsidRPr="002215B5" w:rsidRDefault="002215B5" w:rsidP="00E0788A">
      <w:pPr>
        <w:pStyle w:val="Default"/>
        <w:rPr>
          <w:u w:val="single"/>
        </w:rPr>
      </w:pPr>
    </w:p>
    <w:p w:rsidR="00E0788A" w:rsidRPr="00E0788A" w:rsidRDefault="00E0788A" w:rsidP="000A305C">
      <w:pPr>
        <w:pStyle w:val="Default"/>
        <w:numPr>
          <w:ilvl w:val="0"/>
          <w:numId w:val="12"/>
        </w:numPr>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0A305C">
      <w:pPr>
        <w:pStyle w:val="Default"/>
        <w:numPr>
          <w:ilvl w:val="0"/>
          <w:numId w:val="13"/>
        </w:numPr>
        <w:rPr>
          <w:color w:val="auto"/>
        </w:rPr>
      </w:pPr>
      <w:r w:rsidRPr="00E0788A">
        <w:rPr>
          <w:color w:val="auto"/>
        </w:rPr>
        <w:t xml:space="preserve">Description of the project, to include purpose, need, justification, and start/completion dates. </w:t>
      </w:r>
    </w:p>
    <w:p w:rsidR="00E0788A" w:rsidRPr="00E0788A" w:rsidRDefault="00E0788A" w:rsidP="000A305C">
      <w:pPr>
        <w:pStyle w:val="Default"/>
        <w:ind w:left="1440"/>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0A305C">
      <w:pPr>
        <w:pStyle w:val="Default"/>
        <w:ind w:left="1440"/>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0A305C">
      <w:pPr>
        <w:pStyle w:val="Default"/>
        <w:ind w:left="720" w:firstLine="720"/>
        <w:rPr>
          <w:color w:val="auto"/>
        </w:rPr>
      </w:pPr>
      <w:r w:rsidRPr="00E0788A">
        <w:rPr>
          <w:color w:val="auto"/>
        </w:rPr>
        <w:t xml:space="preserve">d) Statement of the impact of project financing on student tuition. </w:t>
      </w:r>
    </w:p>
    <w:p w:rsidR="000A305C" w:rsidRDefault="00E0788A" w:rsidP="00E0788A">
      <w:pPr>
        <w:pStyle w:val="ListParagraph"/>
        <w:numPr>
          <w:ilvl w:val="0"/>
          <w:numId w:val="12"/>
        </w:numPr>
        <w:rPr>
          <w:rFonts w:ascii="Arial" w:hAnsi="Arial" w:cs="Arial"/>
          <w:sz w:val="24"/>
          <w:szCs w:val="24"/>
        </w:rPr>
      </w:pPr>
      <w:r w:rsidRPr="000A305C">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bookmarkStart w:id="0" w:name="_GoBack"/>
      <w:bookmarkEnd w:id="0"/>
    </w:p>
    <w:sectPr w:rsidR="000A305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EE3" w:rsidRDefault="00E47EE3" w:rsidP="00E47EE3">
      <w:pPr>
        <w:spacing w:after="0" w:line="240" w:lineRule="auto"/>
      </w:pPr>
      <w:r>
        <w:separator/>
      </w:r>
    </w:p>
  </w:endnote>
  <w:endnote w:type="continuationSeparator" w:id="0">
    <w:p w:rsidR="00E47EE3" w:rsidRDefault="00E47EE3" w:rsidP="00E47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E3" w:rsidRDefault="00E47EE3">
    <w:pPr>
      <w:pStyle w:val="Footer"/>
    </w:pPr>
    <w:r w:rsidRPr="00E47EE3">
      <w:t xml:space="preserve">W:\FPM Design </w:t>
    </w:r>
    <w:proofErr w:type="spellStart"/>
    <w:r w:rsidRPr="00E47EE3">
      <w:t>Const</w:t>
    </w:r>
    <w:proofErr w:type="spellEnd"/>
    <w:r w:rsidRPr="00E47EE3">
      <w:t xml:space="preserve"> Services\Building Projects\999_Misc_Bldgs\999_HANDBOOK\Handbook\12-XII Construction Delivery\XII Construction Delivery Methods rj8_6.docx</w:t>
    </w:r>
  </w:p>
  <w:p w:rsidR="00E47EE3" w:rsidRDefault="00E47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EE3" w:rsidRDefault="00E47EE3" w:rsidP="00E47EE3">
      <w:pPr>
        <w:spacing w:after="0" w:line="240" w:lineRule="auto"/>
      </w:pPr>
      <w:r>
        <w:separator/>
      </w:r>
    </w:p>
  </w:footnote>
  <w:footnote w:type="continuationSeparator" w:id="0">
    <w:p w:rsidR="00E47EE3" w:rsidRDefault="00E47EE3" w:rsidP="00E47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7D327A0"/>
    <w:multiLevelType w:val="hybridMultilevel"/>
    <w:tmpl w:val="C358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B2ED3"/>
    <w:multiLevelType w:val="hybridMultilevel"/>
    <w:tmpl w:val="ED0E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6"/>
  </w:num>
  <w:num w:numId="4">
    <w:abstractNumId w:val="7"/>
  </w:num>
  <w:num w:numId="5">
    <w:abstractNumId w:val="11"/>
  </w:num>
  <w:num w:numId="6">
    <w:abstractNumId w:val="4"/>
  </w:num>
  <w:num w:numId="7">
    <w:abstractNumId w:val="5"/>
  </w:num>
  <w:num w:numId="8">
    <w:abstractNumId w:val="10"/>
  </w:num>
  <w:num w:numId="9">
    <w:abstractNumId w:val="12"/>
  </w:num>
  <w:num w:numId="10">
    <w:abstractNumId w:val="0"/>
  </w:num>
  <w:num w:numId="11">
    <w:abstractNumId w:val="1"/>
  </w:num>
  <w:num w:numId="12">
    <w:abstractNumId w:val="17"/>
  </w:num>
  <w:num w:numId="13">
    <w:abstractNumId w:val="15"/>
  </w:num>
  <w:num w:numId="14">
    <w:abstractNumId w:val="13"/>
  </w:num>
  <w:num w:numId="15">
    <w:abstractNumId w:val="2"/>
  </w:num>
  <w:num w:numId="16">
    <w:abstractNumId w:val="16"/>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F6"/>
    <w:rsid w:val="000028F6"/>
    <w:rsid w:val="0007408E"/>
    <w:rsid w:val="000A305C"/>
    <w:rsid w:val="0014513E"/>
    <w:rsid w:val="0016689F"/>
    <w:rsid w:val="001F1A70"/>
    <w:rsid w:val="002215B5"/>
    <w:rsid w:val="002A769E"/>
    <w:rsid w:val="0032691F"/>
    <w:rsid w:val="005F37B4"/>
    <w:rsid w:val="00633075"/>
    <w:rsid w:val="006E64FF"/>
    <w:rsid w:val="008E19DB"/>
    <w:rsid w:val="00B37A89"/>
    <w:rsid w:val="00C05706"/>
    <w:rsid w:val="00D77B92"/>
    <w:rsid w:val="00DF5AE9"/>
    <w:rsid w:val="00E0788A"/>
    <w:rsid w:val="00E4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77A94-6DF9-4D22-AB56-86405AC3A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 w:type="paragraph" w:styleId="BalloonText">
    <w:name w:val="Balloon Text"/>
    <w:basedOn w:val="Normal"/>
    <w:link w:val="BalloonTextChar"/>
    <w:uiPriority w:val="99"/>
    <w:semiHidden/>
    <w:unhideWhenUsed/>
    <w:rsid w:val="006330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075"/>
    <w:rPr>
      <w:rFonts w:ascii="Segoe UI" w:hAnsi="Segoe UI" w:cs="Segoe UI"/>
      <w:sz w:val="18"/>
      <w:szCs w:val="18"/>
    </w:rPr>
  </w:style>
  <w:style w:type="paragraph" w:styleId="Header">
    <w:name w:val="header"/>
    <w:basedOn w:val="Normal"/>
    <w:link w:val="HeaderChar"/>
    <w:uiPriority w:val="99"/>
    <w:unhideWhenUsed/>
    <w:rsid w:val="00E47E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EE3"/>
  </w:style>
  <w:style w:type="paragraph" w:styleId="Footer">
    <w:name w:val="footer"/>
    <w:basedOn w:val="Normal"/>
    <w:link w:val="FooterChar"/>
    <w:uiPriority w:val="99"/>
    <w:unhideWhenUsed/>
    <w:rsid w:val="00E47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E1862-61BF-4CF5-928F-FCD417EE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Brazen</dc:creator>
  <cp:lastModifiedBy>Frances C. Ahern</cp:lastModifiedBy>
  <cp:revision>2</cp:revision>
  <cp:lastPrinted>2015-10-01T16:07:00Z</cp:lastPrinted>
  <dcterms:created xsi:type="dcterms:W3CDTF">2015-10-01T19:09:00Z</dcterms:created>
  <dcterms:modified xsi:type="dcterms:W3CDTF">2015-10-01T19:09:00Z</dcterms:modified>
</cp:coreProperties>
</file>